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1" w:rsidRDefault="00C34821" w:rsidP="00985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62650" cy="2638425"/>
            <wp:effectExtent l="0" t="0" r="0" b="9525"/>
            <wp:docPr id="1" name="Resim 1" descr="C:\Users\admin\Desktop\CIMG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IMG0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A5" w:rsidRPr="00985B76" w:rsidRDefault="003664A5" w:rsidP="00985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>Ahmet ZEYNELOĞLU</w:t>
      </w:r>
      <w:r w:rsidR="00C34821">
        <w:rPr>
          <w:rFonts w:ascii="Times New Roman" w:hAnsi="Times New Roman" w:cs="Times New Roman"/>
          <w:sz w:val="24"/>
          <w:szCs w:val="24"/>
        </w:rPr>
        <w:t xml:space="preserve"> (1917-2006)</w:t>
      </w:r>
      <w:bookmarkStart w:id="0" w:name="_GoBack"/>
      <w:bookmarkEnd w:id="0"/>
    </w:p>
    <w:p w:rsidR="003664A5" w:rsidRPr="00985B76" w:rsidRDefault="003664A5" w:rsidP="003664A5">
      <w:pPr>
        <w:rPr>
          <w:rFonts w:ascii="Times New Roman" w:hAnsi="Times New Roman" w:cs="Times New Roman"/>
          <w:sz w:val="24"/>
          <w:szCs w:val="24"/>
        </w:rPr>
      </w:pPr>
    </w:p>
    <w:p w:rsidR="003664A5" w:rsidRPr="00985B76" w:rsidRDefault="003664A5" w:rsidP="003664A5">
      <w:pPr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 xml:space="preserve">1917 yılında Arapkir'de doğan Zeyneloğlu, 1938 yılında Ankara Hukuk Fakültesini bitirdikten sonra Sivas hâkim adayı olarak kamu hizmetine başlamış; değişik il ve il­çelerde savcılık, hâkimlik ve Adliye Müfettişliği yaptık­tan sonra Hükümet tarafından aday gösterilerek 1960 Nisan ayında </w:t>
      </w:r>
      <w:proofErr w:type="spellStart"/>
      <w:r w:rsidRPr="00985B76">
        <w:rPr>
          <w:rFonts w:ascii="Times New Roman" w:hAnsi="Times New Roman" w:cs="Times New Roman"/>
          <w:sz w:val="24"/>
          <w:szCs w:val="24"/>
        </w:rPr>
        <w:t>TBMM'nce</w:t>
      </w:r>
      <w:proofErr w:type="spellEnd"/>
      <w:r w:rsidRPr="00985B76">
        <w:rPr>
          <w:rFonts w:ascii="Times New Roman" w:hAnsi="Times New Roman" w:cs="Times New Roman"/>
          <w:sz w:val="24"/>
          <w:szCs w:val="24"/>
        </w:rPr>
        <w:t xml:space="preserve"> Danıştay Üyeliğine seçilmiştir. Aynı yıl yeniden hâkimlik mesleğine dönmüş, Ankara Ağır Ceza Mahkemesi Başkanı iken 1962 Ağustosunda kararname ile Yargıtay Üyeliğine atanmıştır.</w:t>
      </w:r>
    </w:p>
    <w:p w:rsidR="003664A5" w:rsidRPr="00985B76" w:rsidRDefault="003664A5" w:rsidP="003664A5">
      <w:pPr>
        <w:rPr>
          <w:rFonts w:ascii="Times New Roman" w:hAnsi="Times New Roman" w:cs="Times New Roman"/>
          <w:sz w:val="24"/>
          <w:szCs w:val="24"/>
        </w:rPr>
      </w:pPr>
    </w:p>
    <w:p w:rsidR="003664A5" w:rsidRPr="00985B76" w:rsidRDefault="003664A5" w:rsidP="003664A5">
      <w:pPr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>Yargıtay Büyük Genel Kurulunca 15.12.1980'de Anaya­sa Mahkemesi Yedek Üyeliğine seçilmiş ve 1.7.1982 ta­rihinde emekliye ayrılmış, 31.10.2006 tarihinde vefat etmiştir.</w:t>
      </w:r>
    </w:p>
    <w:p w:rsidR="001423C9" w:rsidRDefault="001423C9"/>
    <w:sectPr w:rsidR="001423C9" w:rsidSect="00366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0"/>
    <w:rsid w:val="001423C9"/>
    <w:rsid w:val="003664A5"/>
    <w:rsid w:val="00985B76"/>
    <w:rsid w:val="00C34821"/>
    <w:rsid w:val="00E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2015-11-21T05:09:00Z</dcterms:created>
  <dcterms:modified xsi:type="dcterms:W3CDTF">2015-12-19T22:39:00Z</dcterms:modified>
</cp:coreProperties>
</file>